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D5F28A" w14:textId="7EBBED3D" w:rsidR="00D240D8" w:rsidRPr="002A1C33" w:rsidRDefault="00D240D8" w:rsidP="002856F2">
      <w:pPr>
        <w:tabs>
          <w:tab w:val="left" w:pos="1440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025F28">
        <w:rPr>
          <w:rFonts w:ascii="Times New Roman" w:eastAsia="Times New Roman" w:hAnsi="Times New Roman" w:cs="Times New Roman"/>
          <w:sz w:val="24"/>
          <w:szCs w:val="24"/>
        </w:rPr>
        <w:t>Merritt Lander</w:t>
      </w:r>
      <w:r w:rsidRPr="002A1C3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25F28">
        <w:rPr>
          <w:rFonts w:ascii="Times New Roman" w:eastAsia="Times New Roman" w:hAnsi="Times New Roman" w:cs="Times New Roman"/>
          <w:sz w:val="24"/>
          <w:szCs w:val="24"/>
        </w:rPr>
        <w:t>Attorney</w:t>
      </w:r>
    </w:p>
    <w:p w14:paraId="4FD505CC" w14:textId="73476E67" w:rsidR="00D240D8" w:rsidRPr="00D240D8" w:rsidRDefault="00025F28" w:rsidP="002856F2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Legal</w:t>
      </w:r>
      <w:r w:rsidR="00D240D8" w:rsidRPr="002A1C33">
        <w:rPr>
          <w:rFonts w:ascii="Times New Roman" w:eastAsia="Times New Roman" w:hAnsi="Times New Roman" w:cs="Times New Roman"/>
          <w:sz w:val="24"/>
          <w:szCs w:val="24"/>
        </w:rPr>
        <w:t xml:space="preserve"> Division</w:t>
      </w:r>
    </w:p>
    <w:p w14:paraId="3A4C500E" w14:textId="77777777" w:rsidR="00D240D8" w:rsidRPr="00D240D8" w:rsidRDefault="00D240D8" w:rsidP="002856F2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240D8">
        <w:rPr>
          <w:rFonts w:ascii="Times New Roman" w:hAnsi="Times New Roman" w:cs="Times New Roman"/>
          <w:sz w:val="24"/>
          <w:szCs w:val="24"/>
        </w:rPr>
        <w:tab/>
      </w:r>
      <w:r w:rsidRPr="00D240D8">
        <w:rPr>
          <w:rFonts w:ascii="Times New Roman" w:hAnsi="Times New Roman" w:cs="Times New Roman"/>
          <w:sz w:val="24"/>
          <w:szCs w:val="24"/>
        </w:rPr>
        <w:tab/>
      </w:r>
    </w:p>
    <w:p w14:paraId="6FA7DDF1" w14:textId="53A534DF" w:rsidR="00D240D8" w:rsidRPr="002A1C33" w:rsidRDefault="00D240D8" w:rsidP="002856F2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FROM: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025F28">
        <w:rPr>
          <w:rFonts w:ascii="Times New Roman" w:eastAsia="Times New Roman" w:hAnsi="Times New Roman" w:cs="Baskerville Old Face"/>
          <w:sz w:val="24"/>
          <w:szCs w:val="24"/>
        </w:rPr>
        <w:t>Fred Bednarski III</w:t>
      </w:r>
      <w:r w:rsidRPr="002A1C33">
        <w:rPr>
          <w:rFonts w:ascii="Times New Roman" w:eastAsia="Times New Roman" w:hAnsi="Times New Roman" w:cs="Baskerville Old Face"/>
          <w:sz w:val="24"/>
          <w:szCs w:val="24"/>
        </w:rPr>
        <w:t>, Financial Analyst</w:t>
      </w:r>
    </w:p>
    <w:p w14:paraId="15FA4D6E" w14:textId="77777777" w:rsidR="00D240D8" w:rsidRPr="002A1C33" w:rsidRDefault="00D240D8" w:rsidP="002856F2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1C33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1CA806F9" w14:textId="3E793793" w:rsidR="00D240D8" w:rsidRPr="00D240D8" w:rsidRDefault="00D240D8" w:rsidP="002856F2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28B6F15" w14:textId="10C1872C" w:rsidR="00D240D8" w:rsidRDefault="00D240D8" w:rsidP="002856F2">
      <w:pPr>
        <w:tabs>
          <w:tab w:val="left" w:pos="117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DATE: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025F28">
        <w:rPr>
          <w:rFonts w:ascii="Times New Roman" w:hAnsi="Times New Roman" w:cs="Times New Roman"/>
          <w:bCs/>
          <w:sz w:val="24"/>
          <w:szCs w:val="24"/>
        </w:rPr>
        <w:t>February</w:t>
      </w:r>
      <w:r w:rsidRPr="00D240D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25F28">
        <w:rPr>
          <w:rFonts w:ascii="Times New Roman" w:hAnsi="Times New Roman" w:cs="Times New Roman"/>
          <w:bCs/>
          <w:sz w:val="24"/>
          <w:szCs w:val="24"/>
        </w:rPr>
        <w:t>2</w:t>
      </w:r>
      <w:r w:rsidR="00EB2C08">
        <w:rPr>
          <w:rFonts w:ascii="Times New Roman" w:hAnsi="Times New Roman" w:cs="Times New Roman"/>
          <w:bCs/>
          <w:sz w:val="24"/>
          <w:szCs w:val="24"/>
        </w:rPr>
        <w:t>2</w:t>
      </w:r>
      <w:r w:rsidRPr="00D240D8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025F28">
        <w:rPr>
          <w:rFonts w:ascii="Times New Roman" w:hAnsi="Times New Roman" w:cs="Times New Roman"/>
          <w:bCs/>
          <w:sz w:val="24"/>
          <w:szCs w:val="24"/>
        </w:rPr>
        <w:t>2021</w:t>
      </w:r>
    </w:p>
    <w:p w14:paraId="752048C8" w14:textId="206C371F" w:rsidR="00D240D8" w:rsidRPr="00D240D8" w:rsidRDefault="00D240D8" w:rsidP="002856F2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ab/>
      </w:r>
      <w:r w:rsidRPr="00D240D8">
        <w:rPr>
          <w:rFonts w:ascii="Times New Roman" w:hAnsi="Times New Roman" w:cs="Times New Roman"/>
          <w:b/>
          <w:sz w:val="24"/>
          <w:szCs w:val="24"/>
        </w:rPr>
        <w:tab/>
      </w:r>
    </w:p>
    <w:p w14:paraId="5F2E5D40" w14:textId="5AD38E60" w:rsidR="00D240D8" w:rsidRDefault="00D240D8" w:rsidP="002856F2">
      <w:pPr>
        <w:ind w:left="1440" w:hanging="14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RE:</w:t>
      </w:r>
      <w:r w:rsidRPr="00D240D8">
        <w:rPr>
          <w:rFonts w:ascii="Times New Roman" w:hAnsi="Times New Roman" w:cs="Times New Roman"/>
          <w:b/>
          <w:sz w:val="24"/>
          <w:szCs w:val="24"/>
        </w:rPr>
        <w:tab/>
      </w:r>
      <w:r w:rsidRPr="002B6126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EB2C08">
        <w:rPr>
          <w:rFonts w:ascii="Times New Roman" w:eastAsia="Times New Roman" w:hAnsi="Times New Roman" w:cs="Times New Roman"/>
          <w:bCs/>
          <w:sz w:val="24"/>
          <w:szCs w:val="24"/>
        </w:rPr>
        <w:t>51753</w:t>
      </w:r>
      <w:r w:rsidRPr="005054BE">
        <w:rPr>
          <w:sz w:val="24"/>
          <w:szCs w:val="24"/>
        </w:rPr>
        <w:t xml:space="preserve"> – </w:t>
      </w:r>
      <w:r w:rsidRPr="002A1C33">
        <w:rPr>
          <w:rFonts w:ascii="Times New Roman" w:eastAsia="Times New Roman" w:hAnsi="Times New Roman" w:cs="Times New Roman"/>
          <w:i/>
          <w:sz w:val="24"/>
          <w:szCs w:val="24"/>
        </w:rPr>
        <w:t>Application</w:t>
      </w:r>
      <w:r w:rsidR="002E5829">
        <w:rPr>
          <w:rFonts w:ascii="Times New Roman" w:eastAsia="Times New Roman" w:hAnsi="Times New Roman" w:cs="Times New Roman"/>
          <w:i/>
          <w:sz w:val="24"/>
          <w:szCs w:val="24"/>
        </w:rPr>
        <w:t xml:space="preserve"> of </w:t>
      </w:r>
      <w:r w:rsidR="00EB2C08">
        <w:rPr>
          <w:rFonts w:ascii="Times New Roman" w:eastAsia="Times New Roman" w:hAnsi="Times New Roman" w:cs="Times New Roman"/>
          <w:i/>
          <w:sz w:val="24"/>
          <w:szCs w:val="24"/>
        </w:rPr>
        <w:t xml:space="preserve">Quadvest, L.P. to Amend its Certificate of Convenience and Necessity in Waller </w:t>
      </w:r>
      <w:r w:rsidRPr="002A1C33">
        <w:rPr>
          <w:rFonts w:ascii="Times New Roman" w:eastAsia="Times New Roman" w:hAnsi="Times New Roman" w:cs="Times New Roman"/>
          <w:i/>
          <w:sz w:val="24"/>
          <w:szCs w:val="24"/>
        </w:rPr>
        <w:t>County</w:t>
      </w:r>
    </w:p>
    <w:p w14:paraId="162B9E22" w14:textId="77777777" w:rsidR="008B4F4A" w:rsidRPr="00630EEB" w:rsidRDefault="008B4F4A" w:rsidP="008B4F4A">
      <w:pPr>
        <w:pBdr>
          <w:bottom w:val="single" w:sz="4" w:space="1" w:color="auto"/>
        </w:pBdr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25E42D7" w14:textId="77777777" w:rsidR="008B4F4A" w:rsidRPr="00630EEB" w:rsidRDefault="008B4F4A" w:rsidP="008B4F4A">
      <w:pPr>
        <w:pStyle w:val="BodyText"/>
        <w:spacing w:after="0"/>
        <w:jc w:val="both"/>
        <w:rPr>
          <w:rFonts w:ascii="Times New Roman" w:hAnsi="Times New Roman" w:cs="Times New Roman"/>
        </w:rPr>
      </w:pPr>
    </w:p>
    <w:p w14:paraId="72D4FD96" w14:textId="1A291A42" w:rsidR="00F36E8F" w:rsidRPr="0093334A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93334A">
        <w:rPr>
          <w:rFonts w:ascii="Times New Roman" w:eastAsia="Calibri" w:hAnsi="Times New Roman" w:cs="Times New Roman"/>
          <w:sz w:val="24"/>
          <w:szCs w:val="24"/>
        </w:rPr>
        <w:t>On</w:t>
      </w:r>
      <w:r w:rsidR="00BB5D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B2C08">
        <w:rPr>
          <w:rFonts w:ascii="Times New Roman" w:eastAsia="Calibri" w:hAnsi="Times New Roman" w:cs="Times New Roman"/>
          <w:sz w:val="24"/>
          <w:szCs w:val="24"/>
        </w:rPr>
        <w:t>January 22</w:t>
      </w:r>
      <w:r w:rsidRPr="0093334A">
        <w:rPr>
          <w:rFonts w:ascii="Times New Roman" w:eastAsia="Calibri" w:hAnsi="Times New Roman" w:cs="Times New Roman"/>
          <w:sz w:val="24"/>
          <w:szCs w:val="24"/>
        </w:rPr>
        <w:t>,</w:t>
      </w:r>
      <w:r w:rsidR="00BB5D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B2C08">
        <w:rPr>
          <w:rFonts w:ascii="Times New Roman" w:eastAsia="Calibri" w:hAnsi="Times New Roman" w:cs="Times New Roman"/>
          <w:sz w:val="24"/>
          <w:szCs w:val="24"/>
        </w:rPr>
        <w:t>2021</w:t>
      </w:r>
      <w:r w:rsidR="00A807C7">
        <w:rPr>
          <w:rFonts w:ascii="Times New Roman" w:eastAsia="Calibri" w:hAnsi="Times New Roman" w:cs="Times New Roman"/>
          <w:sz w:val="24"/>
          <w:szCs w:val="24"/>
        </w:rPr>
        <w:t>,</w:t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B2C08">
        <w:rPr>
          <w:rFonts w:ascii="Times New Roman" w:eastAsia="Calibri" w:hAnsi="Times New Roman" w:cs="Times New Roman"/>
          <w:sz w:val="24"/>
          <w:szCs w:val="24"/>
        </w:rPr>
        <w:t>Quadvest, L.P.</w:t>
      </w:r>
      <w:r w:rsidR="00BF1D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334A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334A">
        <w:rPr>
          <w:rFonts w:ascii="Times New Roman" w:eastAsia="Calibri" w:hAnsi="Times New Roman" w:cs="Times New Roman"/>
          <w:bCs/>
          <w:sz w:val="24"/>
          <w:szCs w:val="24"/>
        </w:rPr>
        <w:t xml:space="preserve">an application to </w:t>
      </w:r>
      <w:r w:rsidR="00EB2C08">
        <w:rPr>
          <w:rFonts w:ascii="Times New Roman" w:eastAsia="Calibri" w:hAnsi="Times New Roman" w:cs="Times New Roman"/>
          <w:bCs/>
          <w:sz w:val="24"/>
          <w:szCs w:val="24"/>
        </w:rPr>
        <w:t>amend its</w:t>
      </w:r>
      <w:r w:rsidR="005F2BC2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93334A">
        <w:rPr>
          <w:rFonts w:ascii="Times New Roman" w:eastAsia="Calibri" w:hAnsi="Times New Roman" w:cs="Times New Roman"/>
          <w:sz w:val="24"/>
          <w:szCs w:val="24"/>
        </w:rPr>
        <w:t>water</w:t>
      </w:r>
      <w:r w:rsidR="00EB2C08">
        <w:rPr>
          <w:rFonts w:ascii="Times New Roman" w:eastAsia="Calibri" w:hAnsi="Times New Roman" w:cs="Times New Roman"/>
          <w:sz w:val="24"/>
          <w:szCs w:val="24"/>
        </w:rPr>
        <w:t xml:space="preserve"> and sewer</w:t>
      </w:r>
      <w:r w:rsidR="00BB5D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B4F4A">
        <w:rPr>
          <w:rFonts w:ascii="Times New Roman" w:eastAsia="Calibri" w:hAnsi="Times New Roman" w:cs="Times New Roman"/>
          <w:sz w:val="24"/>
          <w:szCs w:val="24"/>
        </w:rPr>
        <w:t>c</w:t>
      </w:r>
      <w:r w:rsidRPr="0093334A">
        <w:rPr>
          <w:rFonts w:ascii="Times New Roman" w:eastAsia="Calibri" w:hAnsi="Times New Roman" w:cs="Times New Roman"/>
          <w:sz w:val="24"/>
          <w:szCs w:val="24"/>
        </w:rPr>
        <w:t>ertificate</w:t>
      </w:r>
      <w:r w:rsidR="00EB2C08">
        <w:rPr>
          <w:rFonts w:ascii="Times New Roman" w:eastAsia="Calibri" w:hAnsi="Times New Roman" w:cs="Times New Roman"/>
          <w:sz w:val="24"/>
          <w:szCs w:val="24"/>
        </w:rPr>
        <w:t>s</w:t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r w:rsidR="008B4F4A">
        <w:rPr>
          <w:rFonts w:ascii="Times New Roman" w:eastAsia="Calibri" w:hAnsi="Times New Roman" w:cs="Times New Roman"/>
          <w:sz w:val="24"/>
          <w:szCs w:val="24"/>
        </w:rPr>
        <w:t>c</w:t>
      </w:r>
      <w:r w:rsidRPr="0093334A">
        <w:rPr>
          <w:rFonts w:ascii="Times New Roman" w:eastAsia="Calibri" w:hAnsi="Times New Roman" w:cs="Times New Roman"/>
          <w:sz w:val="24"/>
          <w:szCs w:val="24"/>
        </w:rPr>
        <w:t xml:space="preserve">onvenience and </w:t>
      </w:r>
      <w:r w:rsidR="008B4F4A">
        <w:rPr>
          <w:rFonts w:ascii="Times New Roman" w:eastAsia="Calibri" w:hAnsi="Times New Roman" w:cs="Times New Roman"/>
          <w:sz w:val="24"/>
          <w:szCs w:val="24"/>
        </w:rPr>
        <w:t>n</w:t>
      </w:r>
      <w:r w:rsidRPr="0093334A">
        <w:rPr>
          <w:rFonts w:ascii="Times New Roman" w:eastAsia="Calibri" w:hAnsi="Times New Roman" w:cs="Times New Roman"/>
          <w:sz w:val="24"/>
          <w:szCs w:val="24"/>
        </w:rPr>
        <w:t>ecessity</w:t>
      </w:r>
      <w:r w:rsidR="00C703DA" w:rsidRPr="009333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3334A">
        <w:rPr>
          <w:rFonts w:ascii="Times New Roman" w:eastAsia="Calibri" w:hAnsi="Times New Roman" w:cs="Times New Roman"/>
          <w:sz w:val="24"/>
          <w:szCs w:val="24"/>
        </w:rPr>
        <w:t>in</w:t>
      </w:r>
      <w:r w:rsidR="003F0B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B2C08">
        <w:rPr>
          <w:rFonts w:ascii="Times New Roman" w:eastAsia="Calibri" w:hAnsi="Times New Roman" w:cs="Times New Roman"/>
          <w:sz w:val="24"/>
          <w:szCs w:val="24"/>
        </w:rPr>
        <w:t>Waller</w:t>
      </w:r>
      <w:r w:rsidR="003F0B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76586">
        <w:rPr>
          <w:rFonts w:ascii="Times New Roman" w:eastAsia="Calibri" w:hAnsi="Times New Roman" w:cs="Times New Roman"/>
          <w:sz w:val="24"/>
          <w:szCs w:val="24"/>
        </w:rPr>
        <w:t>C</w:t>
      </w:r>
      <w:r w:rsidRPr="0093334A">
        <w:rPr>
          <w:rFonts w:ascii="Times New Roman" w:eastAsia="Calibri" w:hAnsi="Times New Roman" w:cs="Times New Roman"/>
          <w:sz w:val="24"/>
          <w:szCs w:val="24"/>
        </w:rPr>
        <w:t>ounty</w:t>
      </w:r>
      <w:r w:rsidR="00CF6A2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F1D90" w:rsidRPr="00EF1D90">
        <w:rPr>
          <w:rFonts w:ascii="Times New Roman" w:eastAsia="Calibri" w:hAnsi="Times New Roman" w:cs="Times New Roman"/>
          <w:sz w:val="24"/>
          <w:szCs w:val="24"/>
        </w:rPr>
        <w:t>under Subchapter G of Texas Water Code Chapter</w:t>
      </w:r>
      <w:r w:rsidR="00AA72FA">
        <w:rPr>
          <w:rFonts w:ascii="Times New Roman" w:eastAsia="Calibri" w:hAnsi="Times New Roman" w:cs="Times New Roman"/>
          <w:sz w:val="24"/>
          <w:szCs w:val="24"/>
        </w:rPr>
        <w:t> </w:t>
      </w:r>
      <w:r w:rsidR="00EF1D90" w:rsidRPr="00EF1D90">
        <w:rPr>
          <w:rFonts w:ascii="Times New Roman" w:eastAsia="Calibri" w:hAnsi="Times New Roman" w:cs="Times New Roman"/>
          <w:sz w:val="24"/>
          <w:szCs w:val="24"/>
        </w:rPr>
        <w:t xml:space="preserve">13.  </w:t>
      </w:r>
      <w:r w:rsidRPr="0093334A">
        <w:rPr>
          <w:rFonts w:ascii="Times New Roman" w:eastAsia="Calibri" w:hAnsi="Times New Roman" w:cs="Times New Roman"/>
          <w:sz w:val="24"/>
        </w:rPr>
        <w:t xml:space="preserve"> </w:t>
      </w:r>
    </w:p>
    <w:p w14:paraId="70114A24" w14:textId="77777777" w:rsidR="00F36E8F" w:rsidRPr="00F36E8F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C94FD56" w14:textId="55CDB908" w:rsidR="003F0B8A" w:rsidRDefault="00D13E82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I reviewed the answers</w:t>
      </w:r>
      <w:r w:rsidR="00BF1DFF">
        <w:rPr>
          <w:rFonts w:ascii="Times New Roman" w:eastAsia="Calibri" w:hAnsi="Times New Roman" w:cs="Times New Roman"/>
          <w:bCs/>
          <w:sz w:val="24"/>
          <w:szCs w:val="24"/>
        </w:rPr>
        <w:t xml:space="preserve"> provided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to questions 30 </w:t>
      </w:r>
      <w:r w:rsidR="00761455">
        <w:rPr>
          <w:rFonts w:ascii="Times New Roman" w:eastAsia="Calibri" w:hAnsi="Times New Roman" w:cs="Times New Roman"/>
          <w:bCs/>
          <w:sz w:val="24"/>
          <w:szCs w:val="24"/>
        </w:rPr>
        <w:t xml:space="preserve">and 31 </w:t>
      </w:r>
      <w:r>
        <w:rPr>
          <w:rFonts w:ascii="Times New Roman" w:eastAsia="Calibri" w:hAnsi="Times New Roman" w:cs="Times New Roman"/>
          <w:bCs/>
          <w:sz w:val="24"/>
          <w:szCs w:val="24"/>
        </w:rPr>
        <w:t>of the application</w:t>
      </w:r>
      <w:r w:rsidR="00A807C7">
        <w:rPr>
          <w:rFonts w:ascii="Times New Roman" w:eastAsia="Calibri" w:hAnsi="Times New Roman" w:cs="Times New Roman"/>
          <w:bCs/>
          <w:sz w:val="24"/>
          <w:szCs w:val="24"/>
        </w:rPr>
        <w:t>.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A807C7">
        <w:rPr>
          <w:rFonts w:ascii="Times New Roman" w:eastAsia="Calibri" w:hAnsi="Times New Roman" w:cs="Times New Roman"/>
          <w:bCs/>
          <w:sz w:val="24"/>
          <w:szCs w:val="24"/>
        </w:rPr>
        <w:t xml:space="preserve"> I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did not identify any deficiencies in those answers</w:t>
      </w:r>
      <w:r w:rsidR="000F4A03">
        <w:rPr>
          <w:rFonts w:ascii="Times New Roman" w:eastAsia="Calibri" w:hAnsi="Times New Roman" w:cs="Times New Roman"/>
          <w:bCs/>
          <w:sz w:val="24"/>
          <w:szCs w:val="24"/>
        </w:rPr>
        <w:t xml:space="preserve"> for purposes of determining whether the application is administratively complete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="00D17EEF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97444C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4E2B38" w:rsidRPr="004E2B38">
        <w:rPr>
          <w:rFonts w:ascii="Times New Roman" w:eastAsia="Calibri" w:hAnsi="Times New Roman" w:cs="Times New Roman"/>
          <w:bCs/>
          <w:sz w:val="24"/>
          <w:szCs w:val="24"/>
        </w:rPr>
        <w:t xml:space="preserve">Therefore, I recommend that </w:t>
      </w:r>
      <w:r w:rsidR="00632007">
        <w:rPr>
          <w:rFonts w:ascii="Times New Roman" w:eastAsia="Calibri" w:hAnsi="Times New Roman" w:cs="Times New Roman"/>
          <w:bCs/>
          <w:sz w:val="24"/>
          <w:szCs w:val="24"/>
        </w:rPr>
        <w:t xml:space="preserve">the </w:t>
      </w:r>
      <w:r w:rsidR="004E2B38" w:rsidRPr="004E2B38">
        <w:rPr>
          <w:rFonts w:ascii="Times New Roman" w:eastAsia="Calibri" w:hAnsi="Times New Roman" w:cs="Times New Roman"/>
          <w:bCs/>
          <w:sz w:val="24"/>
          <w:szCs w:val="24"/>
        </w:rPr>
        <w:t>Commission deem the application administratively complete from a financial perspective.</w:t>
      </w:r>
    </w:p>
    <w:p w14:paraId="0320AE0B" w14:textId="1C1BFD2E" w:rsidR="00D240D8" w:rsidRDefault="00D240D8" w:rsidP="002856F2">
      <w:pPr>
        <w:tabs>
          <w:tab w:val="left" w:pos="1440"/>
        </w:tabs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20C85E6" w14:textId="77777777" w:rsidR="003F0B8A" w:rsidRPr="00E42FE9" w:rsidRDefault="003F0B8A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sectPr w:rsidR="003F0B8A" w:rsidRPr="00E42FE9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4B4B90" w14:textId="77777777" w:rsidR="00D7452D" w:rsidRDefault="00D7452D" w:rsidP="00FC14B8">
      <w:r>
        <w:separator/>
      </w:r>
    </w:p>
  </w:endnote>
  <w:endnote w:type="continuationSeparator" w:id="0">
    <w:p w14:paraId="3F56F7FA" w14:textId="77777777" w:rsidR="00D7452D" w:rsidRDefault="00D7452D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E79176" w14:textId="77777777" w:rsidR="00D7452D" w:rsidRDefault="00D7452D" w:rsidP="00FC14B8">
      <w:r>
        <w:separator/>
      </w:r>
    </w:p>
  </w:footnote>
  <w:footnote w:type="continuationSeparator" w:id="0">
    <w:p w14:paraId="51BB7292" w14:textId="77777777" w:rsidR="00D7452D" w:rsidRDefault="00D7452D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F36CA4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2D2E550F" w14:textId="30531904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581E78E" w14:textId="4C414844" w:rsidR="00087372" w:rsidRPr="00087372" w:rsidRDefault="00966B87" w:rsidP="00966B87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439D1AE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0F9E750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142"/>
    <w:rsid w:val="00004B55"/>
    <w:rsid w:val="00006889"/>
    <w:rsid w:val="00023E1E"/>
    <w:rsid w:val="00025F28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0E29"/>
    <w:rsid w:val="00143B99"/>
    <w:rsid w:val="001577AA"/>
    <w:rsid w:val="001677BF"/>
    <w:rsid w:val="00181110"/>
    <w:rsid w:val="0018607B"/>
    <w:rsid w:val="00187C97"/>
    <w:rsid w:val="00192E4D"/>
    <w:rsid w:val="001B00DF"/>
    <w:rsid w:val="001B2EF1"/>
    <w:rsid w:val="001B5056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6F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E5829"/>
    <w:rsid w:val="002F7A48"/>
    <w:rsid w:val="00313C29"/>
    <w:rsid w:val="00321261"/>
    <w:rsid w:val="00325630"/>
    <w:rsid w:val="00327436"/>
    <w:rsid w:val="00334979"/>
    <w:rsid w:val="00343061"/>
    <w:rsid w:val="0034753C"/>
    <w:rsid w:val="00351FD0"/>
    <w:rsid w:val="00380317"/>
    <w:rsid w:val="00382058"/>
    <w:rsid w:val="00393C75"/>
    <w:rsid w:val="00396312"/>
    <w:rsid w:val="003977AB"/>
    <w:rsid w:val="003B1A8C"/>
    <w:rsid w:val="003B41DF"/>
    <w:rsid w:val="003C2DC4"/>
    <w:rsid w:val="003F0B8A"/>
    <w:rsid w:val="003F5ABB"/>
    <w:rsid w:val="0040075B"/>
    <w:rsid w:val="004048C4"/>
    <w:rsid w:val="004060C0"/>
    <w:rsid w:val="004155E3"/>
    <w:rsid w:val="00420194"/>
    <w:rsid w:val="004213FA"/>
    <w:rsid w:val="00422351"/>
    <w:rsid w:val="00460B34"/>
    <w:rsid w:val="0046133A"/>
    <w:rsid w:val="004652A2"/>
    <w:rsid w:val="004A3895"/>
    <w:rsid w:val="004A515B"/>
    <w:rsid w:val="004B71D3"/>
    <w:rsid w:val="004B7A15"/>
    <w:rsid w:val="004D2CA6"/>
    <w:rsid w:val="004E2B38"/>
    <w:rsid w:val="004E7923"/>
    <w:rsid w:val="0050459F"/>
    <w:rsid w:val="0050560F"/>
    <w:rsid w:val="00511DCF"/>
    <w:rsid w:val="00512644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5F4E33"/>
    <w:rsid w:val="005F6EAD"/>
    <w:rsid w:val="00632007"/>
    <w:rsid w:val="00633EA6"/>
    <w:rsid w:val="00635B2E"/>
    <w:rsid w:val="00640105"/>
    <w:rsid w:val="006415BF"/>
    <w:rsid w:val="00651FE8"/>
    <w:rsid w:val="0065525B"/>
    <w:rsid w:val="00660E5C"/>
    <w:rsid w:val="006730D8"/>
    <w:rsid w:val="00695647"/>
    <w:rsid w:val="006B7008"/>
    <w:rsid w:val="006C06CB"/>
    <w:rsid w:val="006C153F"/>
    <w:rsid w:val="006C2CC0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17007"/>
    <w:rsid w:val="0072083B"/>
    <w:rsid w:val="0072249E"/>
    <w:rsid w:val="00727F1C"/>
    <w:rsid w:val="00730373"/>
    <w:rsid w:val="00732647"/>
    <w:rsid w:val="00746472"/>
    <w:rsid w:val="00752975"/>
    <w:rsid w:val="007554A6"/>
    <w:rsid w:val="0075745D"/>
    <w:rsid w:val="00761455"/>
    <w:rsid w:val="0077034A"/>
    <w:rsid w:val="00776586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3C40"/>
    <w:rsid w:val="008B4F4A"/>
    <w:rsid w:val="008B6369"/>
    <w:rsid w:val="008C3D2D"/>
    <w:rsid w:val="008E07A1"/>
    <w:rsid w:val="008E33DD"/>
    <w:rsid w:val="008F0E28"/>
    <w:rsid w:val="008F2C2A"/>
    <w:rsid w:val="008F3EBE"/>
    <w:rsid w:val="0090218B"/>
    <w:rsid w:val="0090264B"/>
    <w:rsid w:val="00913191"/>
    <w:rsid w:val="0092631F"/>
    <w:rsid w:val="009307FC"/>
    <w:rsid w:val="00930A0E"/>
    <w:rsid w:val="0093334A"/>
    <w:rsid w:val="00943F35"/>
    <w:rsid w:val="00953BE1"/>
    <w:rsid w:val="00965FF9"/>
    <w:rsid w:val="00966B87"/>
    <w:rsid w:val="0097444C"/>
    <w:rsid w:val="00974E8C"/>
    <w:rsid w:val="00975C5F"/>
    <w:rsid w:val="00985E69"/>
    <w:rsid w:val="00996B99"/>
    <w:rsid w:val="009A03C7"/>
    <w:rsid w:val="009A08B5"/>
    <w:rsid w:val="009A3367"/>
    <w:rsid w:val="009C6DA5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04DB"/>
    <w:rsid w:val="00A417B7"/>
    <w:rsid w:val="00A43E86"/>
    <w:rsid w:val="00A5636C"/>
    <w:rsid w:val="00A72CB7"/>
    <w:rsid w:val="00A73AC7"/>
    <w:rsid w:val="00A75BA9"/>
    <w:rsid w:val="00A807C7"/>
    <w:rsid w:val="00A87498"/>
    <w:rsid w:val="00AA0783"/>
    <w:rsid w:val="00AA72FA"/>
    <w:rsid w:val="00AB074C"/>
    <w:rsid w:val="00AB3AE9"/>
    <w:rsid w:val="00AE2F96"/>
    <w:rsid w:val="00AF3DA4"/>
    <w:rsid w:val="00AF7647"/>
    <w:rsid w:val="00B010E0"/>
    <w:rsid w:val="00B137BB"/>
    <w:rsid w:val="00B20671"/>
    <w:rsid w:val="00B27142"/>
    <w:rsid w:val="00B3681B"/>
    <w:rsid w:val="00B36BD2"/>
    <w:rsid w:val="00B4403F"/>
    <w:rsid w:val="00B46C26"/>
    <w:rsid w:val="00B47971"/>
    <w:rsid w:val="00B503BB"/>
    <w:rsid w:val="00B66A9D"/>
    <w:rsid w:val="00B83632"/>
    <w:rsid w:val="00B85739"/>
    <w:rsid w:val="00B97905"/>
    <w:rsid w:val="00BA341C"/>
    <w:rsid w:val="00BB44A6"/>
    <w:rsid w:val="00BB5D74"/>
    <w:rsid w:val="00BB69C3"/>
    <w:rsid w:val="00BD1BE0"/>
    <w:rsid w:val="00BF000E"/>
    <w:rsid w:val="00BF1DFF"/>
    <w:rsid w:val="00BF3EDB"/>
    <w:rsid w:val="00C005AE"/>
    <w:rsid w:val="00C123A6"/>
    <w:rsid w:val="00C17D1B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F6A2B"/>
    <w:rsid w:val="00CF721E"/>
    <w:rsid w:val="00D13E82"/>
    <w:rsid w:val="00D17EEF"/>
    <w:rsid w:val="00D240D8"/>
    <w:rsid w:val="00D36E5C"/>
    <w:rsid w:val="00D373E3"/>
    <w:rsid w:val="00D404CF"/>
    <w:rsid w:val="00D44331"/>
    <w:rsid w:val="00D51C27"/>
    <w:rsid w:val="00D53590"/>
    <w:rsid w:val="00D55F65"/>
    <w:rsid w:val="00D7452D"/>
    <w:rsid w:val="00D8061B"/>
    <w:rsid w:val="00D82F2D"/>
    <w:rsid w:val="00D9218C"/>
    <w:rsid w:val="00DA202A"/>
    <w:rsid w:val="00DA6F1E"/>
    <w:rsid w:val="00DB2C0D"/>
    <w:rsid w:val="00DB788B"/>
    <w:rsid w:val="00DF398D"/>
    <w:rsid w:val="00DF51C2"/>
    <w:rsid w:val="00E14844"/>
    <w:rsid w:val="00E1518A"/>
    <w:rsid w:val="00E213FA"/>
    <w:rsid w:val="00E37247"/>
    <w:rsid w:val="00E419D9"/>
    <w:rsid w:val="00E428F8"/>
    <w:rsid w:val="00E42FE9"/>
    <w:rsid w:val="00E52263"/>
    <w:rsid w:val="00E74C2A"/>
    <w:rsid w:val="00E753A6"/>
    <w:rsid w:val="00E910F6"/>
    <w:rsid w:val="00E93B08"/>
    <w:rsid w:val="00E97F80"/>
    <w:rsid w:val="00EA1001"/>
    <w:rsid w:val="00EA5ADC"/>
    <w:rsid w:val="00EB2C08"/>
    <w:rsid w:val="00EC0493"/>
    <w:rsid w:val="00ED1203"/>
    <w:rsid w:val="00EF11FD"/>
    <w:rsid w:val="00EF1D90"/>
    <w:rsid w:val="00EF6A56"/>
    <w:rsid w:val="00F22C9F"/>
    <w:rsid w:val="00F338C5"/>
    <w:rsid w:val="00F369F6"/>
    <w:rsid w:val="00F36E8F"/>
    <w:rsid w:val="00F52CB4"/>
    <w:rsid w:val="00F56A6D"/>
    <w:rsid w:val="00F56E78"/>
    <w:rsid w:val="00F72390"/>
    <w:rsid w:val="00F7297A"/>
    <w:rsid w:val="00F84C3B"/>
    <w:rsid w:val="00F963F4"/>
    <w:rsid w:val="00F96F4B"/>
    <w:rsid w:val="00FA3258"/>
    <w:rsid w:val="00FB1DEC"/>
    <w:rsid w:val="00FC02E5"/>
    <w:rsid w:val="00FC14B8"/>
    <w:rsid w:val="00FC625D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B85A59"/>
  <w15:docId w15:val="{D316FF29-A5BD-4521-99E5-3D03D9955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22715-068A-4E83-A755-1638A0083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Loockerman, Debi R</dc:creator>
  <cp:lastModifiedBy>Lander, Merritt</cp:lastModifiedBy>
  <cp:revision>8</cp:revision>
  <cp:lastPrinted>2020-02-27T19:14:00Z</cp:lastPrinted>
  <dcterms:created xsi:type="dcterms:W3CDTF">2021-02-18T20:54:00Z</dcterms:created>
  <dcterms:modified xsi:type="dcterms:W3CDTF">2021-02-22T13:53:00Z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-2048276337</vt:i4>
  </property>
</Properties>
</file>